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13285" w14:textId="50B5CCE5" w:rsidR="00D25E60" w:rsidRDefault="008E61EF" w:rsidP="00D25E6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8E61EF">
        <w:rPr>
          <w:rFonts w:ascii="Andika" w:hAnsi="Andika" w:cs="Andika"/>
          <w:b/>
          <w:bCs/>
          <w:noProof/>
          <w:sz w:val="24"/>
          <w:szCs w:val="24"/>
        </w:rPr>
        <w:t>Linking Ideas Using Adverbials</w:t>
      </w:r>
      <w:r w:rsidR="00D25E60" w:rsidRPr="00FE4EBF">
        <w:rPr>
          <w:rFonts w:ascii="Andika" w:hAnsi="Andika" w:cs="Andika"/>
          <w:noProof/>
          <w:sz w:val="20"/>
          <w:szCs w:val="16"/>
        </w:rPr>
        <w:br/>
      </w:r>
      <w:r w:rsidR="000D6CD4"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inline distT="0" distB="0" distL="0" distR="0" wp14:anchorId="29A2528D" wp14:editId="5AB83DE0">
                <wp:extent cx="6849373" cy="1259457"/>
                <wp:effectExtent l="0" t="0" r="27940" b="17145"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9373" cy="1259457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AF3C701" w14:textId="77777777" w:rsidR="0009517A" w:rsidRPr="0009517A" w:rsidRDefault="0009517A" w:rsidP="0009517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9517A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Adverbials</w:t>
                            </w:r>
                            <w:r w:rsidRPr="0009517A">
                              <w:rPr>
                                <w:rFonts w:ascii="Andika" w:hAnsi="Andika" w:cs="Andika"/>
                              </w:rPr>
                              <w:t xml:space="preserve"> are words or phrases that describe or modify a verb. They can tell us how, when, where, or how likely something is to happen.</w:t>
                            </w:r>
                          </w:p>
                          <w:p w14:paraId="11680520" w14:textId="15262691" w:rsidR="004E73C7" w:rsidRPr="00B07220" w:rsidRDefault="0009517A" w:rsidP="0009517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9517A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Adverbials indicating likelihood</w:t>
                            </w:r>
                            <w:r w:rsidRPr="0009517A">
                              <w:rPr>
                                <w:rFonts w:ascii="Andika" w:hAnsi="Andika" w:cs="Andika"/>
                              </w:rPr>
                              <w:t xml:space="preserve"> specifically express the probability or certainty of an action or event. They help the speaker or writer show how sure they are about what they’re saying.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29A2528D" id="Text Box 1" o:spid="_x0000_s1026" style="width:539.3pt;height:99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" fillcolor="white [3201]" strokeweight=".5pt">
                <v:textbox>
                  <w:txbxContent>
                    <w:p w14:paraId="1AF3C701" w14:textId="77777777" w:rsidR="0009517A" w:rsidRPr="0009517A" w:rsidRDefault="0009517A" w:rsidP="0009517A">
                      <w:pPr>
                        <w:rPr>
                          <w:rFonts w:ascii="Andika" w:hAnsi="Andika" w:cs="Andika"/>
                        </w:rPr>
                      </w:pPr>
                      <w:r w:rsidRPr="0009517A">
                        <w:rPr>
                          <w:rFonts w:ascii="Andika" w:hAnsi="Andika" w:cs="Andika"/>
                          <w:b/>
                          <w:bCs/>
                        </w:rPr>
                        <w:t>Adverbials</w:t>
                      </w:r>
                      <w:r w:rsidRPr="0009517A">
                        <w:rPr>
                          <w:rFonts w:ascii="Andika" w:hAnsi="Andika" w:cs="Andika"/>
                        </w:rPr>
                        <w:t xml:space="preserve"> are words or phrases that describe or modify a verb. They can tell us how, when, where, or how likely something is to happen.</w:t>
                      </w:r>
                    </w:p>
                    <w:p w14:paraId="11680520" w14:textId="15262691" w:rsidR="004E73C7" w:rsidRPr="00B07220" w:rsidRDefault="0009517A" w:rsidP="0009517A">
                      <w:pPr>
                        <w:rPr>
                          <w:rFonts w:ascii="Andika" w:hAnsi="Andika" w:cs="Andika"/>
                        </w:rPr>
                      </w:pPr>
                      <w:r w:rsidRPr="0009517A">
                        <w:rPr>
                          <w:rFonts w:ascii="Andika" w:hAnsi="Andika" w:cs="Andika"/>
                          <w:b/>
                          <w:bCs/>
                        </w:rPr>
                        <w:t>Adverbials indicating likelihood</w:t>
                      </w:r>
                      <w:r w:rsidRPr="0009517A">
                        <w:rPr>
                          <w:rFonts w:ascii="Andika" w:hAnsi="Andika" w:cs="Andika"/>
                        </w:rPr>
                        <w:t xml:space="preserve"> specifically express the probability or certainty of an action or event. They help the speaker or writer show how sure they are about what they’re saying.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431ECEBA" w14:textId="77777777" w:rsidR="004C76E9" w:rsidRPr="004C76E9" w:rsidRDefault="004C76E9" w:rsidP="004C76E9">
      <w:pPr>
        <w:pStyle w:val="CategoryMerge"/>
        <w:tabs>
          <w:tab w:val="left" w:pos="3544"/>
        </w:tabs>
        <w:ind w:left="-284"/>
        <w:rPr>
          <w:rFonts w:ascii="Andika" w:hAnsi="Andika" w:cs="Andika"/>
          <w:sz w:val="20"/>
          <w:szCs w:val="16"/>
        </w:rPr>
      </w:pPr>
      <w:r w:rsidRPr="004C76E9">
        <w:rPr>
          <w:rFonts w:ascii="Andika" w:hAnsi="Andika" w:cs="Andika"/>
          <w:sz w:val="20"/>
          <w:szCs w:val="16"/>
        </w:rPr>
        <w:t>1. Underline the adverbial in this sentence: 'In the quiet forest, the tall, ancient trees stood.'</w:t>
      </w:r>
    </w:p>
    <w:p w14:paraId="0FED8945" w14:textId="066C991D" w:rsidR="004C76E9" w:rsidRPr="004C76E9" w:rsidRDefault="004C76E9" w:rsidP="00DA3543">
      <w:pPr>
        <w:pStyle w:val="CategoryMerge"/>
        <w:tabs>
          <w:tab w:val="left" w:pos="3544"/>
        </w:tabs>
        <w:ind w:left="-284"/>
        <w:rPr>
          <w:rFonts w:ascii="Andika" w:hAnsi="Andika" w:cs="Andika"/>
          <w:sz w:val="20"/>
          <w:szCs w:val="16"/>
        </w:rPr>
      </w:pPr>
      <w:r w:rsidRPr="004C76E9">
        <w:rPr>
          <w:rFonts w:ascii="Andika" w:hAnsi="Andika" w:cs="Andika"/>
          <w:sz w:val="20"/>
          <w:szCs w:val="16"/>
        </w:rPr>
        <w:t xml:space="preserve">2. What type of adverbial is 'In the quiet forest'? </w:t>
      </w:r>
      <w:r w:rsidR="00DA3543">
        <w:rPr>
          <w:rFonts w:ascii="Andika" w:hAnsi="Andika" w:cs="Andika"/>
          <w:sz w:val="20"/>
          <w:szCs w:val="16"/>
        </w:rPr>
        <w:br/>
      </w:r>
      <w:r w:rsidR="00DA3543" w:rsidRPr="00DA3543">
        <w:rPr>
          <w:rFonts w:ascii="Andika" w:hAnsi="Andika" w:cs="Andika"/>
          <w:color w:val="00B050"/>
          <w:sz w:val="20"/>
          <w:szCs w:val="16"/>
        </w:rPr>
        <w:t>A. Adverb of time</w:t>
      </w:r>
      <w:r w:rsidR="00DA3543" w:rsidRPr="00DA3543">
        <w:rPr>
          <w:rFonts w:ascii="Andika" w:hAnsi="Andika" w:cs="Andika"/>
          <w:color w:val="00B050"/>
          <w:sz w:val="20"/>
          <w:szCs w:val="16"/>
        </w:rPr>
        <w:tab/>
        <w:t>B. Adverb of place</w:t>
      </w:r>
      <w:r w:rsidR="00DA3543" w:rsidRPr="00DA3543">
        <w:rPr>
          <w:rFonts w:ascii="Andika" w:hAnsi="Andika" w:cs="Andika"/>
          <w:color w:val="00B050"/>
          <w:sz w:val="20"/>
          <w:szCs w:val="16"/>
        </w:rPr>
        <w:tab/>
      </w:r>
      <w:r w:rsidR="00DA3543" w:rsidRPr="00DA3543">
        <w:rPr>
          <w:rFonts w:ascii="Andika" w:hAnsi="Andika" w:cs="Andika"/>
          <w:color w:val="00B050"/>
          <w:sz w:val="20"/>
          <w:szCs w:val="16"/>
        </w:rPr>
        <w:tab/>
        <w:t>C. Adverb of manner</w:t>
      </w:r>
    </w:p>
    <w:p w14:paraId="26B7CB6C" w14:textId="77777777" w:rsidR="004C76E9" w:rsidRDefault="004C76E9" w:rsidP="004C76E9">
      <w:pPr>
        <w:pStyle w:val="CategoryMerge"/>
        <w:tabs>
          <w:tab w:val="left" w:pos="3544"/>
        </w:tabs>
        <w:ind w:left="-284"/>
        <w:rPr>
          <w:rFonts w:ascii="Andika" w:hAnsi="Andika" w:cs="Andika"/>
          <w:sz w:val="20"/>
          <w:szCs w:val="16"/>
        </w:rPr>
      </w:pPr>
      <w:r w:rsidRPr="004C76E9">
        <w:rPr>
          <w:rFonts w:ascii="Andika" w:hAnsi="Andika" w:cs="Andika"/>
          <w:sz w:val="20"/>
          <w:szCs w:val="16"/>
        </w:rPr>
        <w:t>3. Is 'In the quiet forest' a fronted adverbial? Why or why not?</w:t>
      </w:r>
    </w:p>
    <w:p w14:paraId="15D3E335" w14:textId="224ED401" w:rsidR="00F91BF4" w:rsidRPr="00F91BF4" w:rsidRDefault="00F91BF4" w:rsidP="00F91BF4">
      <w:pPr>
        <w:pStyle w:val="ListNumber"/>
        <w:numPr>
          <w:ilvl w:val="0"/>
          <w:numId w:val="0"/>
        </w:numPr>
        <w:ind w:left="-284"/>
        <w:rPr>
          <w:rFonts w:ascii="Andika" w:hAnsi="Andika" w:cs="Andika"/>
          <w:color w:val="00B050"/>
        </w:rPr>
      </w:pPr>
      <w:r w:rsidRPr="00F91BF4">
        <w:rPr>
          <w:rFonts w:ascii="Andika" w:hAnsi="Andika" w:cs="Andika"/>
          <w:color w:val="00B050"/>
        </w:rPr>
        <w:t>A. Yes</w:t>
      </w:r>
      <w:r w:rsidRPr="00F91BF4">
        <w:rPr>
          <w:rFonts w:ascii="Andika" w:hAnsi="Andika" w:cs="Andika"/>
          <w:color w:val="00B050"/>
        </w:rPr>
        <w:tab/>
      </w:r>
      <w:r w:rsidRPr="00F91BF4">
        <w:rPr>
          <w:rFonts w:ascii="Andika" w:hAnsi="Andika" w:cs="Andika"/>
          <w:color w:val="00B050"/>
        </w:rPr>
        <w:tab/>
      </w:r>
      <w:r w:rsidRPr="00F91BF4">
        <w:rPr>
          <w:rFonts w:ascii="Andika" w:hAnsi="Andika" w:cs="Andika"/>
          <w:color w:val="00B050"/>
        </w:rPr>
        <w:tab/>
      </w:r>
      <w:r w:rsidRPr="00F91BF4">
        <w:rPr>
          <w:rFonts w:ascii="Andika" w:hAnsi="Andika" w:cs="Andika"/>
          <w:color w:val="00B050"/>
        </w:rPr>
        <w:tab/>
        <w:t>B. No</w:t>
      </w:r>
    </w:p>
    <w:p w14:paraId="28369318" w14:textId="77777777" w:rsidR="00F91BF4" w:rsidRDefault="00F91BF4" w:rsidP="00F91BF4">
      <w:pPr>
        <w:pStyle w:val="ListNumber"/>
        <w:numPr>
          <w:ilvl w:val="0"/>
          <w:numId w:val="0"/>
        </w:numPr>
        <w:ind w:left="-284"/>
        <w:rPr>
          <w:rFonts w:ascii="Andika" w:hAnsi="Andika" w:cs="Andika"/>
        </w:rPr>
      </w:pPr>
    </w:p>
    <w:p w14:paraId="1DD253AE" w14:textId="6ABAA835" w:rsidR="00F91BF4" w:rsidRPr="002244EE" w:rsidRDefault="00F91BF4" w:rsidP="00F91BF4">
      <w:pPr>
        <w:pStyle w:val="ListNumber"/>
        <w:numPr>
          <w:ilvl w:val="0"/>
          <w:numId w:val="0"/>
        </w:numPr>
        <w:ind w:left="-284"/>
        <w:rPr>
          <w:rFonts w:ascii="Andika" w:hAnsi="Andika" w:cs="Andika"/>
        </w:rPr>
      </w:pPr>
      <w:r>
        <w:rPr>
          <w:rFonts w:ascii="Andika" w:hAnsi="Andika" w:cs="Andika"/>
        </w:rPr>
        <w:t>____________________________________________________________________</w:t>
      </w:r>
    </w:p>
    <w:p w14:paraId="4CADFD97" w14:textId="77777777" w:rsidR="00B014B3" w:rsidRPr="004C76E9" w:rsidRDefault="00B014B3" w:rsidP="004C76E9">
      <w:pPr>
        <w:pStyle w:val="CategoryMerge"/>
        <w:tabs>
          <w:tab w:val="left" w:pos="3544"/>
        </w:tabs>
        <w:ind w:left="-284"/>
        <w:rPr>
          <w:rFonts w:ascii="Andika" w:hAnsi="Andika" w:cs="Andika"/>
          <w:sz w:val="20"/>
          <w:szCs w:val="16"/>
        </w:rPr>
      </w:pPr>
    </w:p>
    <w:p w14:paraId="3F63FF2C" w14:textId="10342AF4" w:rsidR="004C76E9" w:rsidRPr="00DA3543" w:rsidRDefault="004C76E9" w:rsidP="004C76E9">
      <w:pPr>
        <w:pStyle w:val="CategoryMerge"/>
        <w:tabs>
          <w:tab w:val="clear" w:pos="2835"/>
          <w:tab w:val="left" w:pos="3544"/>
        </w:tabs>
        <w:ind w:left="-284"/>
        <w:rPr>
          <w:rFonts w:ascii="Andika" w:hAnsi="Andika" w:cs="Andika"/>
          <w:sz w:val="20"/>
          <w:szCs w:val="16"/>
        </w:rPr>
      </w:pPr>
      <w:r w:rsidRPr="004C76E9">
        <w:rPr>
          <w:rFonts w:ascii="Andika" w:hAnsi="Andika" w:cs="Andika"/>
          <w:sz w:val="20"/>
          <w:szCs w:val="16"/>
        </w:rPr>
        <w:t xml:space="preserve">4. </w:t>
      </w:r>
      <w:r w:rsidRPr="00DA3543">
        <w:rPr>
          <w:rFonts w:ascii="Andika" w:hAnsi="Andika" w:cs="Andika"/>
          <w:sz w:val="20"/>
          <w:szCs w:val="16"/>
        </w:rPr>
        <w:t>Identify the adverbials in the following paragraph</w:t>
      </w:r>
      <w:r w:rsidR="00DA3543">
        <w:rPr>
          <w:rFonts w:ascii="Andika" w:hAnsi="Andika" w:cs="Andika"/>
          <w:sz w:val="20"/>
          <w:szCs w:val="16"/>
        </w:rPr>
        <w:t xml:space="preserve"> by circling them</w:t>
      </w:r>
      <w:r w:rsidRPr="00DA3543">
        <w:rPr>
          <w:rFonts w:ascii="Andika" w:hAnsi="Andika" w:cs="Andika"/>
          <w:sz w:val="20"/>
          <w:szCs w:val="16"/>
        </w:rPr>
        <w:t>:</w:t>
      </w:r>
    </w:p>
    <w:p w14:paraId="723AED74" w14:textId="77777777" w:rsidR="00DD2EC7" w:rsidRPr="00DA3543" w:rsidRDefault="00DD2EC7" w:rsidP="00DD2EC7">
      <w:pPr>
        <w:pStyle w:val="ListNumber"/>
        <w:numPr>
          <w:ilvl w:val="0"/>
          <w:numId w:val="0"/>
        </w:numPr>
        <w:rPr>
          <w:rFonts w:ascii="Andika" w:hAnsi="Andika" w:cs="Andika"/>
          <w:color w:val="00B050"/>
        </w:rPr>
      </w:pPr>
      <w:r w:rsidRPr="00DA3543">
        <w:rPr>
          <w:rFonts w:ascii="Andika" w:hAnsi="Andika" w:cs="Andika"/>
          <w:color w:val="00B050"/>
        </w:rPr>
        <w:t>Early one morning, Emile zoomed across the galaxy in his shiny silver spaceship. Meanwhile, deep in the shadows of a nearby asteroid belt, Scrambler was plotting trouble. At that moment, Emile’s ship began to spin uncontrollably.</w:t>
      </w:r>
    </w:p>
    <w:p w14:paraId="15222A50" w14:textId="77777777" w:rsidR="00DA3543" w:rsidRDefault="00DA3543" w:rsidP="00DA3543">
      <w:pPr>
        <w:pStyle w:val="ListNumber"/>
        <w:numPr>
          <w:ilvl w:val="0"/>
          <w:numId w:val="0"/>
        </w:numPr>
        <w:rPr>
          <w:rFonts w:ascii="Andika" w:hAnsi="Andika" w:cs="Andika"/>
        </w:rPr>
      </w:pPr>
    </w:p>
    <w:p w14:paraId="59B47400" w14:textId="699FD1B7" w:rsidR="00DD2EC7" w:rsidRPr="00DA3543" w:rsidRDefault="00DD2EC7" w:rsidP="00DA3543">
      <w:pPr>
        <w:pStyle w:val="ListNumber"/>
        <w:numPr>
          <w:ilvl w:val="0"/>
          <w:numId w:val="0"/>
        </w:numPr>
        <w:ind w:left="-284"/>
        <w:rPr>
          <w:rFonts w:ascii="Andika" w:hAnsi="Andika" w:cs="Andika"/>
        </w:rPr>
      </w:pPr>
      <w:r w:rsidRPr="00DA3543">
        <w:rPr>
          <w:rFonts w:ascii="Andika" w:hAnsi="Andika" w:cs="Andika"/>
        </w:rPr>
        <w:t xml:space="preserve">5. What type of adverbials are used in the paragraph above? </w:t>
      </w:r>
      <w:r w:rsidR="002244EE">
        <w:rPr>
          <w:rFonts w:ascii="Andika" w:hAnsi="Andika" w:cs="Andika"/>
        </w:rPr>
        <w:br/>
      </w:r>
      <w:r w:rsidR="002244EE" w:rsidRPr="00DA3543">
        <w:rPr>
          <w:rFonts w:ascii="Andika" w:hAnsi="Andika" w:cs="Andika"/>
          <w:color w:val="00B050"/>
          <w:sz w:val="20"/>
          <w:szCs w:val="16"/>
        </w:rPr>
        <w:t>A. Adverb</w:t>
      </w:r>
      <w:r w:rsidR="002244EE">
        <w:rPr>
          <w:rFonts w:ascii="Andika" w:hAnsi="Andika" w:cs="Andika"/>
          <w:color w:val="00B050"/>
          <w:sz w:val="20"/>
          <w:szCs w:val="16"/>
        </w:rPr>
        <w:t>s</w:t>
      </w:r>
      <w:r w:rsidR="002244EE" w:rsidRPr="00DA3543">
        <w:rPr>
          <w:rFonts w:ascii="Andika" w:hAnsi="Andika" w:cs="Andika"/>
          <w:color w:val="00B050"/>
          <w:sz w:val="20"/>
          <w:szCs w:val="16"/>
        </w:rPr>
        <w:t xml:space="preserve"> of time</w:t>
      </w:r>
      <w:r w:rsidR="002244EE">
        <w:rPr>
          <w:rFonts w:ascii="Andika" w:hAnsi="Andika" w:cs="Andika"/>
          <w:color w:val="00B050"/>
          <w:sz w:val="20"/>
          <w:szCs w:val="16"/>
        </w:rPr>
        <w:tab/>
      </w:r>
      <w:r w:rsidR="002244EE" w:rsidRPr="00DA3543">
        <w:rPr>
          <w:rFonts w:ascii="Andika" w:hAnsi="Andika" w:cs="Andika"/>
          <w:color w:val="00B050"/>
          <w:sz w:val="20"/>
          <w:szCs w:val="16"/>
        </w:rPr>
        <w:tab/>
      </w:r>
      <w:r w:rsidR="002244EE">
        <w:rPr>
          <w:rFonts w:ascii="Andika" w:hAnsi="Andika" w:cs="Andika"/>
          <w:color w:val="00B050"/>
          <w:sz w:val="20"/>
          <w:szCs w:val="16"/>
        </w:rPr>
        <w:tab/>
      </w:r>
      <w:r w:rsidR="002244EE" w:rsidRPr="00DA3543">
        <w:rPr>
          <w:rFonts w:ascii="Andika" w:hAnsi="Andika" w:cs="Andika"/>
          <w:color w:val="00B050"/>
          <w:sz w:val="20"/>
          <w:szCs w:val="16"/>
        </w:rPr>
        <w:t>B. Adverb</w:t>
      </w:r>
      <w:r w:rsidR="002244EE">
        <w:rPr>
          <w:rFonts w:ascii="Andika" w:hAnsi="Andika" w:cs="Andika"/>
          <w:color w:val="00B050"/>
          <w:sz w:val="20"/>
          <w:szCs w:val="16"/>
        </w:rPr>
        <w:t>s</w:t>
      </w:r>
      <w:r w:rsidR="002244EE" w:rsidRPr="00DA3543">
        <w:rPr>
          <w:rFonts w:ascii="Andika" w:hAnsi="Andika" w:cs="Andika"/>
          <w:color w:val="00B050"/>
          <w:sz w:val="20"/>
          <w:szCs w:val="16"/>
        </w:rPr>
        <w:t xml:space="preserve"> of place</w:t>
      </w:r>
      <w:r w:rsidR="002244EE" w:rsidRPr="00DA3543">
        <w:rPr>
          <w:rFonts w:ascii="Andika" w:hAnsi="Andika" w:cs="Andika"/>
          <w:color w:val="00B050"/>
          <w:sz w:val="20"/>
          <w:szCs w:val="16"/>
        </w:rPr>
        <w:tab/>
      </w:r>
      <w:r w:rsidR="002244EE" w:rsidRPr="00DA3543">
        <w:rPr>
          <w:rFonts w:ascii="Andika" w:hAnsi="Andika" w:cs="Andika"/>
          <w:color w:val="00B050"/>
          <w:sz w:val="20"/>
          <w:szCs w:val="16"/>
        </w:rPr>
        <w:tab/>
        <w:t>C. Adverb</w:t>
      </w:r>
      <w:r w:rsidR="002244EE">
        <w:rPr>
          <w:rFonts w:ascii="Andika" w:hAnsi="Andika" w:cs="Andika"/>
          <w:color w:val="00B050"/>
          <w:sz w:val="20"/>
          <w:szCs w:val="16"/>
        </w:rPr>
        <w:t>s</w:t>
      </w:r>
      <w:r w:rsidR="002244EE" w:rsidRPr="00DA3543">
        <w:rPr>
          <w:rFonts w:ascii="Andika" w:hAnsi="Andika" w:cs="Andika"/>
          <w:color w:val="00B050"/>
          <w:sz w:val="20"/>
          <w:szCs w:val="16"/>
        </w:rPr>
        <w:t xml:space="preserve"> of manner</w:t>
      </w:r>
    </w:p>
    <w:p w14:paraId="262A3839" w14:textId="5C525B2D" w:rsidR="00DA3543" w:rsidRDefault="002244EE" w:rsidP="00DA3543">
      <w:pPr>
        <w:pStyle w:val="ListNumber"/>
        <w:numPr>
          <w:ilvl w:val="0"/>
          <w:numId w:val="0"/>
        </w:numPr>
        <w:ind w:left="-284"/>
        <w:rPr>
          <w:rFonts w:ascii="Andika" w:hAnsi="Andika" w:cs="Andika"/>
          <w:i/>
          <w:iCs/>
        </w:rPr>
      </w:pPr>
      <w:r>
        <w:rPr>
          <w:rFonts w:ascii="Andika" w:hAnsi="Andika" w:cs="Andika"/>
        </w:rPr>
        <w:br/>
      </w:r>
      <w:r w:rsidR="00DA3543" w:rsidRPr="00DA3543">
        <w:rPr>
          <w:rFonts w:ascii="Andika" w:hAnsi="Andika" w:cs="Andika"/>
        </w:rPr>
        <w:t>6. Rewrite the following sentence using a fronted adverbial:</w:t>
      </w:r>
      <w:r w:rsidR="00DA3543" w:rsidRPr="00DA3543">
        <w:rPr>
          <w:rFonts w:ascii="Andika" w:hAnsi="Andika" w:cs="Andika"/>
        </w:rPr>
        <w:br/>
      </w:r>
      <w:r w:rsidR="00DA3543" w:rsidRPr="002244EE">
        <w:rPr>
          <w:rFonts w:ascii="Andika" w:hAnsi="Andika" w:cs="Andika"/>
          <w:i/>
          <w:iCs/>
        </w:rPr>
        <w:t>'Emile zoomed across the galaxy in his shiny silver spaceship.'</w:t>
      </w:r>
    </w:p>
    <w:p w14:paraId="76DB0760" w14:textId="77777777" w:rsidR="002244EE" w:rsidRDefault="002244EE" w:rsidP="00DA3543">
      <w:pPr>
        <w:pStyle w:val="ListNumber"/>
        <w:numPr>
          <w:ilvl w:val="0"/>
          <w:numId w:val="0"/>
        </w:numPr>
        <w:ind w:left="-284"/>
        <w:rPr>
          <w:rFonts w:ascii="Andika" w:hAnsi="Andika" w:cs="Andika"/>
          <w:i/>
          <w:iCs/>
        </w:rPr>
      </w:pPr>
    </w:p>
    <w:p w14:paraId="0BBCAA08" w14:textId="7F8C7984" w:rsidR="002244EE" w:rsidRPr="002244EE" w:rsidRDefault="002244EE" w:rsidP="00DA3543">
      <w:pPr>
        <w:pStyle w:val="ListNumber"/>
        <w:numPr>
          <w:ilvl w:val="0"/>
          <w:numId w:val="0"/>
        </w:numPr>
        <w:ind w:left="-284"/>
        <w:rPr>
          <w:rFonts w:ascii="Andika" w:hAnsi="Andika" w:cs="Andika"/>
        </w:rPr>
      </w:pPr>
      <w:r>
        <w:rPr>
          <w:rFonts w:ascii="Andika" w:hAnsi="Andika" w:cs="Andika"/>
        </w:rPr>
        <w:t>____________________________________________________________________</w:t>
      </w:r>
    </w:p>
    <w:p w14:paraId="52532F81" w14:textId="77777777" w:rsidR="002244EE" w:rsidRDefault="002244EE" w:rsidP="00DA3543">
      <w:pPr>
        <w:pStyle w:val="ListNumber"/>
        <w:numPr>
          <w:ilvl w:val="0"/>
          <w:numId w:val="0"/>
        </w:numPr>
        <w:ind w:left="-284"/>
        <w:rPr>
          <w:rFonts w:ascii="Andika" w:hAnsi="Andika" w:cs="Andika"/>
        </w:rPr>
      </w:pPr>
    </w:p>
    <w:p w14:paraId="40828D7F" w14:textId="6DC306F9" w:rsidR="002244EE" w:rsidRDefault="002244EE" w:rsidP="00DA3543">
      <w:pPr>
        <w:pStyle w:val="ListNumber"/>
        <w:numPr>
          <w:ilvl w:val="0"/>
          <w:numId w:val="0"/>
        </w:numPr>
        <w:ind w:left="-284"/>
        <w:rPr>
          <w:rFonts w:ascii="Andika" w:hAnsi="Andika" w:cs="Andika"/>
        </w:rPr>
      </w:pPr>
      <w:r>
        <w:rPr>
          <w:rFonts w:ascii="Andika" w:hAnsi="Andika" w:cs="Andika"/>
        </w:rPr>
        <w:t>____________________________________________________________________</w:t>
      </w:r>
    </w:p>
    <w:p w14:paraId="141AD657" w14:textId="77777777" w:rsidR="002244EE" w:rsidRDefault="002244EE" w:rsidP="00DA3543">
      <w:pPr>
        <w:pStyle w:val="ListNumber"/>
        <w:numPr>
          <w:ilvl w:val="0"/>
          <w:numId w:val="0"/>
        </w:numPr>
        <w:ind w:left="-284"/>
        <w:rPr>
          <w:rFonts w:ascii="Andika" w:hAnsi="Andika" w:cs="Andika"/>
        </w:rPr>
      </w:pPr>
    </w:p>
    <w:p w14:paraId="3CBBBC06" w14:textId="2BCE40B8" w:rsidR="00DA3543" w:rsidRPr="002244EE" w:rsidRDefault="00DA3543" w:rsidP="00DA3543">
      <w:pPr>
        <w:pStyle w:val="ListNumber"/>
        <w:numPr>
          <w:ilvl w:val="0"/>
          <w:numId w:val="0"/>
        </w:numPr>
        <w:ind w:left="-284"/>
        <w:rPr>
          <w:rFonts w:ascii="Andika" w:hAnsi="Andika" w:cs="Andika"/>
          <w:color w:val="00B050"/>
        </w:rPr>
      </w:pPr>
      <w:r w:rsidRPr="00DA3543">
        <w:rPr>
          <w:rFonts w:ascii="Andika" w:hAnsi="Andika" w:cs="Andika"/>
        </w:rPr>
        <w:t>7. Choose the correct adverbial to link these two ideas:</w:t>
      </w:r>
      <w:r w:rsidRPr="00DA3543">
        <w:rPr>
          <w:rFonts w:ascii="Andika" w:hAnsi="Andika" w:cs="Andika"/>
        </w:rPr>
        <w:br/>
        <w:t>'Football is a popular sport.' 'Players use their feet to control the ball.'</w:t>
      </w:r>
      <w:r w:rsidRPr="00DA3543">
        <w:rPr>
          <w:rFonts w:ascii="Andika" w:hAnsi="Andika" w:cs="Andika"/>
        </w:rPr>
        <w:br/>
      </w:r>
      <w:r w:rsidRPr="002244EE">
        <w:rPr>
          <w:rFonts w:ascii="Andika" w:hAnsi="Andika" w:cs="Andika"/>
          <w:color w:val="00B050"/>
        </w:rPr>
        <w:t xml:space="preserve">A. </w:t>
      </w:r>
      <w:r w:rsidR="00B971B8">
        <w:rPr>
          <w:rFonts w:ascii="Andika" w:hAnsi="Andika" w:cs="Andika"/>
          <w:color w:val="00B050"/>
        </w:rPr>
        <w:t>At the start</w:t>
      </w:r>
      <w:r w:rsidR="002244EE">
        <w:rPr>
          <w:rFonts w:ascii="Andika" w:hAnsi="Andika" w:cs="Andika"/>
          <w:color w:val="00B050"/>
        </w:rPr>
        <w:tab/>
      </w:r>
      <w:r w:rsidR="002244EE">
        <w:rPr>
          <w:rFonts w:ascii="Andika" w:hAnsi="Andika" w:cs="Andika"/>
          <w:color w:val="00B050"/>
        </w:rPr>
        <w:tab/>
      </w:r>
      <w:r w:rsidR="002244EE">
        <w:rPr>
          <w:rFonts w:ascii="Andika" w:hAnsi="Andika" w:cs="Andika"/>
          <w:color w:val="00B050"/>
        </w:rPr>
        <w:tab/>
      </w:r>
      <w:r w:rsidRPr="002244EE">
        <w:rPr>
          <w:rFonts w:ascii="Andika" w:hAnsi="Andika" w:cs="Andika"/>
          <w:color w:val="00B050"/>
        </w:rPr>
        <w:t>B. Meanwhile</w:t>
      </w:r>
      <w:r w:rsidR="002244EE">
        <w:rPr>
          <w:rFonts w:ascii="Andika" w:hAnsi="Andika" w:cs="Andika"/>
          <w:color w:val="00B050"/>
        </w:rPr>
        <w:tab/>
      </w:r>
      <w:r w:rsidR="002244EE">
        <w:rPr>
          <w:rFonts w:ascii="Andika" w:hAnsi="Andika" w:cs="Andika"/>
          <w:color w:val="00B050"/>
        </w:rPr>
        <w:tab/>
      </w:r>
      <w:r w:rsidR="002244EE">
        <w:rPr>
          <w:rFonts w:ascii="Andika" w:hAnsi="Andika" w:cs="Andika"/>
          <w:color w:val="00B050"/>
        </w:rPr>
        <w:tab/>
      </w:r>
      <w:r w:rsidRPr="002244EE">
        <w:rPr>
          <w:rFonts w:ascii="Andika" w:hAnsi="Andika" w:cs="Andika"/>
          <w:color w:val="00B050"/>
        </w:rPr>
        <w:t>C. Clearly</w:t>
      </w:r>
    </w:p>
    <w:p w14:paraId="3F0352C5" w14:textId="77777777" w:rsidR="00DA3543" w:rsidRDefault="00DA3543" w:rsidP="00DA3543">
      <w:pPr>
        <w:pStyle w:val="ListNumber"/>
        <w:numPr>
          <w:ilvl w:val="0"/>
          <w:numId w:val="0"/>
        </w:numPr>
        <w:ind w:left="-284"/>
        <w:rPr>
          <w:rFonts w:ascii="Andika" w:hAnsi="Andika" w:cs="Andika"/>
        </w:rPr>
      </w:pPr>
    </w:p>
    <w:p w14:paraId="03F60D91" w14:textId="01368978" w:rsidR="00DA3543" w:rsidRPr="00DA3543" w:rsidRDefault="002244EE" w:rsidP="00DA3543">
      <w:pPr>
        <w:pStyle w:val="ListNumber"/>
        <w:numPr>
          <w:ilvl w:val="0"/>
          <w:numId w:val="0"/>
        </w:numPr>
        <w:ind w:left="-284"/>
        <w:rPr>
          <w:rFonts w:ascii="Andika" w:hAnsi="Andika" w:cs="Andika"/>
        </w:rPr>
      </w:pPr>
      <w:r>
        <w:rPr>
          <w:rFonts w:ascii="Andika" w:hAnsi="Andika" w:cs="Andika"/>
        </w:rPr>
        <w:t>8</w:t>
      </w:r>
      <w:r w:rsidR="00DA3543" w:rsidRPr="00DA3543">
        <w:rPr>
          <w:rFonts w:ascii="Andika" w:hAnsi="Andika" w:cs="Andika"/>
        </w:rPr>
        <w:t xml:space="preserve">. </w:t>
      </w:r>
      <w:r>
        <w:rPr>
          <w:rFonts w:ascii="Andika" w:hAnsi="Andika" w:cs="Andika"/>
        </w:rPr>
        <w:t xml:space="preserve">What is </w:t>
      </w:r>
      <w:r w:rsidR="00DA3543" w:rsidRPr="00DA3543">
        <w:rPr>
          <w:rFonts w:ascii="Andika" w:hAnsi="Andika" w:cs="Andika"/>
        </w:rPr>
        <w:t>the difference between an adverb and an adverbial</w:t>
      </w:r>
      <w:r>
        <w:rPr>
          <w:rFonts w:ascii="Andika" w:hAnsi="Andika" w:cs="Andika"/>
        </w:rPr>
        <w:t>?</w:t>
      </w:r>
    </w:p>
    <w:p w14:paraId="6F53757B" w14:textId="532E4120" w:rsidR="00015B71" w:rsidRDefault="002244EE" w:rsidP="00F91BF4">
      <w:pPr>
        <w:pStyle w:val="ListNumber"/>
        <w:numPr>
          <w:ilvl w:val="0"/>
          <w:numId w:val="0"/>
        </w:numPr>
        <w:ind w:left="-284"/>
        <w:rPr>
          <w:rFonts w:ascii="Andika" w:hAnsi="Andika" w:cs="Andika"/>
          <w:color w:val="00B050"/>
          <w:sz w:val="20"/>
          <w:szCs w:val="16"/>
        </w:rPr>
      </w:pPr>
      <w:r w:rsidRPr="00DA3543">
        <w:rPr>
          <w:rFonts w:ascii="Andika" w:hAnsi="Andika" w:cs="Andika"/>
          <w:color w:val="00B050"/>
          <w:sz w:val="20"/>
          <w:szCs w:val="16"/>
        </w:rPr>
        <w:t xml:space="preserve">A. </w:t>
      </w:r>
      <w:r>
        <w:rPr>
          <w:rFonts w:ascii="Andika" w:hAnsi="Andika" w:cs="Andika"/>
          <w:color w:val="00B050"/>
          <w:sz w:val="20"/>
          <w:szCs w:val="16"/>
        </w:rPr>
        <w:t>No difference</w:t>
      </w:r>
      <w:r>
        <w:rPr>
          <w:rFonts w:ascii="Andika" w:hAnsi="Andika" w:cs="Andika"/>
          <w:color w:val="00B050"/>
          <w:sz w:val="20"/>
          <w:szCs w:val="16"/>
        </w:rPr>
        <w:tab/>
      </w:r>
      <w:r>
        <w:rPr>
          <w:rFonts w:ascii="Andika" w:hAnsi="Andika" w:cs="Andika"/>
          <w:color w:val="00B050"/>
          <w:sz w:val="20"/>
          <w:szCs w:val="16"/>
        </w:rPr>
        <w:tab/>
      </w:r>
      <w:r w:rsidRPr="00DA3543">
        <w:rPr>
          <w:rFonts w:ascii="Andika" w:hAnsi="Andika" w:cs="Andika"/>
          <w:color w:val="00B050"/>
          <w:sz w:val="20"/>
          <w:szCs w:val="16"/>
        </w:rPr>
        <w:t xml:space="preserve">B. </w:t>
      </w:r>
      <w:r>
        <w:rPr>
          <w:rFonts w:ascii="Andika" w:hAnsi="Andika" w:cs="Andika"/>
          <w:color w:val="00B050"/>
          <w:sz w:val="20"/>
          <w:szCs w:val="16"/>
        </w:rPr>
        <w:t>Adverbs are only 1 word</w:t>
      </w:r>
      <w:r w:rsidRPr="00DA3543">
        <w:rPr>
          <w:rFonts w:ascii="Andika" w:hAnsi="Andika" w:cs="Andika"/>
          <w:color w:val="00B050"/>
          <w:sz w:val="20"/>
          <w:szCs w:val="16"/>
        </w:rPr>
        <w:tab/>
      </w:r>
      <w:r w:rsidRPr="00DA3543">
        <w:rPr>
          <w:rFonts w:ascii="Andika" w:hAnsi="Andika" w:cs="Andika"/>
          <w:color w:val="00B050"/>
          <w:sz w:val="20"/>
          <w:szCs w:val="16"/>
        </w:rPr>
        <w:tab/>
        <w:t xml:space="preserve">C. </w:t>
      </w:r>
      <w:r>
        <w:rPr>
          <w:rFonts w:ascii="Andika" w:hAnsi="Andika" w:cs="Andika"/>
          <w:color w:val="00B050"/>
          <w:sz w:val="20"/>
          <w:szCs w:val="16"/>
        </w:rPr>
        <w:t xml:space="preserve">Adverbials are at the start of sentences. </w:t>
      </w:r>
      <w:r w:rsidR="00015B71">
        <w:rPr>
          <w:rFonts w:ascii="Andika" w:hAnsi="Andika" w:cs="Andika"/>
          <w:color w:val="00B050"/>
          <w:sz w:val="20"/>
          <w:szCs w:val="16"/>
        </w:rPr>
        <w:br w:type="page"/>
      </w:r>
    </w:p>
    <w:p w14:paraId="7960FAB9" w14:textId="77777777" w:rsidR="002244EE" w:rsidRDefault="002244EE" w:rsidP="002244EE">
      <w:pPr>
        <w:pStyle w:val="ListNumber"/>
        <w:numPr>
          <w:ilvl w:val="0"/>
          <w:numId w:val="0"/>
        </w:numPr>
        <w:ind w:left="-284"/>
        <w:rPr>
          <w:rFonts w:ascii="Andika" w:hAnsi="Andika" w:cs="Andika"/>
        </w:rPr>
      </w:pPr>
    </w:p>
    <w:tbl>
      <w:tblPr>
        <w:tblW w:w="8080" w:type="dxa"/>
        <w:tblLook w:val="04A0" w:firstRow="1" w:lastRow="0" w:firstColumn="1" w:lastColumn="0" w:noHBand="0" w:noVBand="1"/>
      </w:tblPr>
      <w:tblGrid>
        <w:gridCol w:w="1160"/>
        <w:gridCol w:w="6920"/>
      </w:tblGrid>
      <w:tr w:rsidR="00015B71" w:rsidRPr="00015B71" w14:paraId="1DFF8857" w14:textId="77777777" w:rsidTr="00015B71">
        <w:trPr>
          <w:trHeight w:val="660"/>
        </w:trPr>
        <w:tc>
          <w:tcPr>
            <w:tcW w:w="8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C0295D" w14:textId="30854816" w:rsidR="00015B71" w:rsidRPr="00015B71" w:rsidRDefault="00015B71" w:rsidP="00015B71">
            <w:pPr>
              <w:spacing w:after="0" w:line="240" w:lineRule="auto"/>
              <w:rPr>
                <w:rFonts w:ascii="Andika" w:eastAsia="Times New Roman" w:hAnsi="Andika" w:cs="Andika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015B71">
              <w:rPr>
                <w:rFonts w:ascii="Andika" w:eastAsia="Times New Roman" w:hAnsi="Andika" w:cs="Andika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Linking Ideas Using Adverbials</w:t>
            </w:r>
          </w:p>
        </w:tc>
      </w:tr>
      <w:tr w:rsidR="00015B71" w:rsidRPr="00015B71" w14:paraId="05248D44" w14:textId="77777777" w:rsidTr="00015B71">
        <w:trPr>
          <w:trHeight w:val="42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1E23E1" w14:textId="77777777" w:rsidR="00015B71" w:rsidRPr="00015B71" w:rsidRDefault="00015B71" w:rsidP="00015B71">
            <w:pPr>
              <w:spacing w:after="0" w:line="240" w:lineRule="auto"/>
              <w:rPr>
                <w:rFonts w:ascii="Andika" w:eastAsia="Times New Roman" w:hAnsi="Andika" w:cs="Andika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</w:p>
        </w:tc>
        <w:tc>
          <w:tcPr>
            <w:tcW w:w="6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536A5E" w14:textId="77777777" w:rsidR="00015B71" w:rsidRPr="00015B71" w:rsidRDefault="00015B71" w:rsidP="00015B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015B71" w:rsidRPr="00015B71" w14:paraId="5740913D" w14:textId="77777777" w:rsidTr="00015B71">
        <w:trPr>
          <w:trHeight w:val="4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C1995" w14:textId="77777777" w:rsidR="00015B71" w:rsidRPr="00015B71" w:rsidRDefault="00015B71" w:rsidP="00015B71">
            <w:pPr>
              <w:spacing w:after="0" w:line="240" w:lineRule="auto"/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</w:pPr>
            <w:r w:rsidRPr="00015B71"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  <w:t>Question</w:t>
            </w:r>
          </w:p>
        </w:tc>
        <w:tc>
          <w:tcPr>
            <w:tcW w:w="6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E4598" w14:textId="77777777" w:rsidR="00015B71" w:rsidRPr="00015B71" w:rsidRDefault="00015B71" w:rsidP="00015B71">
            <w:pPr>
              <w:spacing w:after="0" w:line="240" w:lineRule="auto"/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</w:pPr>
            <w:r w:rsidRPr="00015B71"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  <w:t>Expected Answer</w:t>
            </w:r>
          </w:p>
        </w:tc>
      </w:tr>
      <w:tr w:rsidR="00015B71" w:rsidRPr="00015B71" w14:paraId="67583514" w14:textId="77777777" w:rsidTr="00015B71">
        <w:trPr>
          <w:trHeight w:val="42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0B3C4" w14:textId="77777777" w:rsidR="00015B71" w:rsidRPr="00015B71" w:rsidRDefault="00015B71" w:rsidP="00015B71">
            <w:pPr>
              <w:spacing w:after="0" w:line="240" w:lineRule="auto"/>
              <w:jc w:val="right"/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</w:pPr>
            <w:r w:rsidRPr="00015B71"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  <w:t>1</w:t>
            </w:r>
          </w:p>
        </w:tc>
        <w:tc>
          <w:tcPr>
            <w:tcW w:w="6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D418B" w14:textId="77777777" w:rsidR="00015B71" w:rsidRPr="00015B71" w:rsidRDefault="00015B71" w:rsidP="00015B71">
            <w:pPr>
              <w:spacing w:after="0" w:line="240" w:lineRule="auto"/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</w:pPr>
            <w:r w:rsidRPr="00015B71"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  <w:t>In the quiet forest (underline this phrase)</w:t>
            </w:r>
          </w:p>
        </w:tc>
      </w:tr>
      <w:tr w:rsidR="00015B71" w:rsidRPr="00015B71" w14:paraId="221AD80F" w14:textId="77777777" w:rsidTr="00015B71">
        <w:trPr>
          <w:trHeight w:val="42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93A53" w14:textId="77777777" w:rsidR="00015B71" w:rsidRPr="00015B71" w:rsidRDefault="00015B71" w:rsidP="00015B71">
            <w:pPr>
              <w:spacing w:after="0" w:line="240" w:lineRule="auto"/>
              <w:jc w:val="right"/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</w:pPr>
            <w:r w:rsidRPr="00015B71"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  <w:t>2</w:t>
            </w:r>
          </w:p>
        </w:tc>
        <w:tc>
          <w:tcPr>
            <w:tcW w:w="6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F57DF" w14:textId="77777777" w:rsidR="00015B71" w:rsidRPr="00015B71" w:rsidRDefault="00015B71" w:rsidP="00015B71">
            <w:pPr>
              <w:spacing w:after="0" w:line="240" w:lineRule="auto"/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</w:pPr>
            <w:r w:rsidRPr="00015B71"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  <w:t>B. Adverb of place</w:t>
            </w:r>
          </w:p>
        </w:tc>
      </w:tr>
      <w:tr w:rsidR="00015B71" w:rsidRPr="00015B71" w14:paraId="614355D8" w14:textId="77777777" w:rsidTr="00015B71">
        <w:trPr>
          <w:trHeight w:val="84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F8D50" w14:textId="77777777" w:rsidR="00015B71" w:rsidRPr="00015B71" w:rsidRDefault="00015B71" w:rsidP="00015B71">
            <w:pPr>
              <w:spacing w:after="0" w:line="240" w:lineRule="auto"/>
              <w:jc w:val="right"/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</w:pPr>
            <w:r w:rsidRPr="00015B71"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  <w:t>3</w:t>
            </w:r>
          </w:p>
        </w:tc>
        <w:tc>
          <w:tcPr>
            <w:tcW w:w="6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D3C68" w14:textId="77777777" w:rsidR="00015B71" w:rsidRPr="00015B71" w:rsidRDefault="00015B71" w:rsidP="00015B71">
            <w:pPr>
              <w:spacing w:after="0" w:line="240" w:lineRule="auto"/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</w:pPr>
            <w:r w:rsidRPr="00015B71"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  <w:t>Yes, because it appears at the beginning of the sentence and modifies the verb “stood”</w:t>
            </w:r>
          </w:p>
        </w:tc>
      </w:tr>
      <w:tr w:rsidR="00015B71" w:rsidRPr="00015B71" w14:paraId="4BBAAE90" w14:textId="77777777" w:rsidTr="00015B71">
        <w:trPr>
          <w:trHeight w:val="42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1273E" w14:textId="77777777" w:rsidR="00015B71" w:rsidRPr="00015B71" w:rsidRDefault="00015B71" w:rsidP="00015B71">
            <w:pPr>
              <w:spacing w:after="0" w:line="240" w:lineRule="auto"/>
              <w:jc w:val="right"/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</w:pPr>
            <w:r w:rsidRPr="00015B71"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  <w:t>4</w:t>
            </w:r>
          </w:p>
        </w:tc>
        <w:tc>
          <w:tcPr>
            <w:tcW w:w="6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B6551" w14:textId="77777777" w:rsidR="00015B71" w:rsidRPr="00015B71" w:rsidRDefault="00015B71" w:rsidP="00015B71">
            <w:pPr>
              <w:spacing w:after="0" w:line="240" w:lineRule="auto"/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</w:pPr>
            <w:r w:rsidRPr="00015B71"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  <w:t>Circle: Early one morning, Meanwhile, At that moment</w:t>
            </w:r>
          </w:p>
        </w:tc>
      </w:tr>
      <w:tr w:rsidR="00015B71" w:rsidRPr="00015B71" w14:paraId="083503BE" w14:textId="77777777" w:rsidTr="00015B71">
        <w:trPr>
          <w:trHeight w:val="42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7B7DB" w14:textId="77777777" w:rsidR="00015B71" w:rsidRPr="00015B71" w:rsidRDefault="00015B71" w:rsidP="00015B71">
            <w:pPr>
              <w:spacing w:after="0" w:line="240" w:lineRule="auto"/>
              <w:jc w:val="right"/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</w:pPr>
            <w:r w:rsidRPr="00015B71"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  <w:t>5</w:t>
            </w:r>
          </w:p>
        </w:tc>
        <w:tc>
          <w:tcPr>
            <w:tcW w:w="6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53BD4" w14:textId="77777777" w:rsidR="00015B71" w:rsidRPr="00015B71" w:rsidRDefault="00015B71" w:rsidP="00015B71">
            <w:pPr>
              <w:spacing w:after="0" w:line="240" w:lineRule="auto"/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</w:pPr>
            <w:r w:rsidRPr="00015B71"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  <w:t>A. Adverbs of time</w:t>
            </w:r>
          </w:p>
        </w:tc>
      </w:tr>
      <w:tr w:rsidR="00015B71" w:rsidRPr="00015B71" w14:paraId="644C4DA7" w14:textId="77777777" w:rsidTr="00015B71">
        <w:trPr>
          <w:trHeight w:val="126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D4DB0" w14:textId="77777777" w:rsidR="00015B71" w:rsidRPr="00015B71" w:rsidRDefault="00015B71" w:rsidP="00015B71">
            <w:pPr>
              <w:spacing w:after="0" w:line="240" w:lineRule="auto"/>
              <w:jc w:val="right"/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</w:pPr>
            <w:r w:rsidRPr="00015B71"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  <w:t>6</w:t>
            </w:r>
          </w:p>
        </w:tc>
        <w:tc>
          <w:tcPr>
            <w:tcW w:w="6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A4595" w14:textId="77777777" w:rsidR="00015B71" w:rsidRPr="00015B71" w:rsidRDefault="00015B71" w:rsidP="00015B71">
            <w:pPr>
              <w:spacing w:after="0" w:line="240" w:lineRule="auto"/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</w:pPr>
            <w:r w:rsidRPr="00015B71"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  <w:t>Example: Early one morning, Emile zoomed across the galaxy in his shiny silver spaceship. (Accept any suitable fronted adverbial)</w:t>
            </w:r>
          </w:p>
        </w:tc>
      </w:tr>
      <w:tr w:rsidR="00015B71" w:rsidRPr="00015B71" w14:paraId="69B19E2F" w14:textId="77777777" w:rsidTr="00015B71">
        <w:trPr>
          <w:trHeight w:val="42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BE86B" w14:textId="77777777" w:rsidR="00015B71" w:rsidRPr="00015B71" w:rsidRDefault="00015B71" w:rsidP="00015B71">
            <w:pPr>
              <w:spacing w:after="0" w:line="240" w:lineRule="auto"/>
              <w:jc w:val="right"/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</w:pPr>
            <w:r w:rsidRPr="00015B71"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  <w:t>7</w:t>
            </w:r>
          </w:p>
        </w:tc>
        <w:tc>
          <w:tcPr>
            <w:tcW w:w="6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0282A" w14:textId="52C51F0C" w:rsidR="00015B71" w:rsidRPr="00015B71" w:rsidRDefault="00B014B3" w:rsidP="00015B71">
            <w:pPr>
              <w:spacing w:after="0" w:line="240" w:lineRule="auto"/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  <w:t>C. Clearly</w:t>
            </w:r>
          </w:p>
        </w:tc>
      </w:tr>
      <w:tr w:rsidR="00015B71" w:rsidRPr="00015B71" w14:paraId="7D29CCBC" w14:textId="77777777" w:rsidTr="00015B71">
        <w:trPr>
          <w:trHeight w:val="42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E637D" w14:textId="77777777" w:rsidR="00015B71" w:rsidRPr="00015B71" w:rsidRDefault="00015B71" w:rsidP="00015B71">
            <w:pPr>
              <w:spacing w:after="0" w:line="240" w:lineRule="auto"/>
              <w:jc w:val="right"/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</w:pPr>
            <w:r w:rsidRPr="00015B71"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  <w:t>8</w:t>
            </w:r>
          </w:p>
        </w:tc>
        <w:tc>
          <w:tcPr>
            <w:tcW w:w="6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B9A42" w14:textId="77777777" w:rsidR="00015B71" w:rsidRPr="00015B71" w:rsidRDefault="00015B71" w:rsidP="00015B71">
            <w:pPr>
              <w:spacing w:after="0" w:line="240" w:lineRule="auto"/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</w:pPr>
            <w:r w:rsidRPr="00015B71"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  <w:t>B. Adverbs are only 1 word</w:t>
            </w:r>
          </w:p>
        </w:tc>
      </w:tr>
    </w:tbl>
    <w:p w14:paraId="6C26FF37" w14:textId="77777777" w:rsidR="00015B71" w:rsidRPr="00DA3543" w:rsidRDefault="00015B71" w:rsidP="002244EE">
      <w:pPr>
        <w:pStyle w:val="ListNumber"/>
        <w:numPr>
          <w:ilvl w:val="0"/>
          <w:numId w:val="0"/>
        </w:numPr>
        <w:ind w:left="-284"/>
        <w:rPr>
          <w:rFonts w:ascii="Andika" w:hAnsi="Andika" w:cs="Andika"/>
        </w:rPr>
      </w:pPr>
    </w:p>
    <w:p w14:paraId="2A8FCCCF" w14:textId="77777777" w:rsidR="00DA3543" w:rsidRDefault="00DA3543" w:rsidP="00DA3543">
      <w:pPr>
        <w:pStyle w:val="ListNumber"/>
        <w:numPr>
          <w:ilvl w:val="0"/>
          <w:numId w:val="0"/>
        </w:numPr>
        <w:ind w:left="-284"/>
        <w:rPr>
          <w:rFonts w:ascii="Andika" w:hAnsi="Andika" w:cs="Andika"/>
        </w:rPr>
      </w:pPr>
    </w:p>
    <w:p w14:paraId="3A6DED02" w14:textId="77777777" w:rsidR="00DA3543" w:rsidRDefault="00DA3543" w:rsidP="00DA3543">
      <w:pPr>
        <w:pStyle w:val="ListNumber"/>
        <w:numPr>
          <w:ilvl w:val="0"/>
          <w:numId w:val="0"/>
        </w:numPr>
      </w:pPr>
    </w:p>
    <w:p w14:paraId="30B3867B" w14:textId="77777777" w:rsidR="00DD2EC7" w:rsidRPr="00FE4EBF" w:rsidRDefault="00DD2EC7" w:rsidP="004C76E9">
      <w:pPr>
        <w:pStyle w:val="CategoryMerge"/>
        <w:tabs>
          <w:tab w:val="clear" w:pos="2835"/>
          <w:tab w:val="left" w:pos="3544"/>
        </w:tabs>
        <w:ind w:left="-284"/>
        <w:rPr>
          <w:rFonts w:ascii="Andika" w:hAnsi="Andika" w:cs="Andika"/>
          <w:sz w:val="20"/>
          <w:szCs w:val="16"/>
        </w:rPr>
      </w:pPr>
    </w:p>
    <w:sectPr w:rsidR="00DD2EC7" w:rsidRPr="00FE4EBF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F3E97" w14:textId="77777777" w:rsidR="007A6399" w:rsidRDefault="007A6399" w:rsidP="00E655A0">
      <w:pPr>
        <w:spacing w:after="0" w:line="240" w:lineRule="auto"/>
      </w:pPr>
      <w:r>
        <w:separator/>
      </w:r>
    </w:p>
  </w:endnote>
  <w:endnote w:type="continuationSeparator" w:id="0">
    <w:p w14:paraId="1127792B" w14:textId="77777777" w:rsidR="007A6399" w:rsidRDefault="007A639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Webskape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D03D2" w14:textId="77777777" w:rsidR="007A6399" w:rsidRDefault="007A6399" w:rsidP="00E655A0">
      <w:pPr>
        <w:spacing w:after="0" w:line="240" w:lineRule="auto"/>
      </w:pPr>
      <w:r>
        <w:separator/>
      </w:r>
    </w:p>
  </w:footnote>
  <w:footnote w:type="continuationSeparator" w:id="0">
    <w:p w14:paraId="50CD748F" w14:textId="77777777" w:rsidR="007A6399" w:rsidRDefault="007A639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E00E63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FD1EEB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D6244ED"/>
    <w:multiLevelType w:val="hybridMultilevel"/>
    <w:tmpl w:val="F5B02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43048">
    <w:abstractNumId w:val="3"/>
  </w:num>
  <w:num w:numId="2" w16cid:durableId="244187214">
    <w:abstractNumId w:val="2"/>
  </w:num>
  <w:num w:numId="3" w16cid:durableId="852450817">
    <w:abstractNumId w:val="1"/>
  </w:num>
  <w:num w:numId="4" w16cid:durableId="902253888">
    <w:abstractNumId w:val="4"/>
  </w:num>
  <w:num w:numId="5" w16cid:durableId="930704683">
    <w:abstractNumId w:val="1"/>
  </w:num>
  <w:num w:numId="6" w16cid:durableId="216401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138E"/>
    <w:rsid w:val="00005953"/>
    <w:rsid w:val="00015B71"/>
    <w:rsid w:val="00020120"/>
    <w:rsid w:val="00033C7D"/>
    <w:rsid w:val="000367B9"/>
    <w:rsid w:val="00041FB1"/>
    <w:rsid w:val="0004445A"/>
    <w:rsid w:val="000531FA"/>
    <w:rsid w:val="00053887"/>
    <w:rsid w:val="00054BD6"/>
    <w:rsid w:val="000578C0"/>
    <w:rsid w:val="000651E7"/>
    <w:rsid w:val="0007253C"/>
    <w:rsid w:val="000874C9"/>
    <w:rsid w:val="00090253"/>
    <w:rsid w:val="0009517A"/>
    <w:rsid w:val="000A0D57"/>
    <w:rsid w:val="000A128D"/>
    <w:rsid w:val="000A4831"/>
    <w:rsid w:val="000B69D7"/>
    <w:rsid w:val="000C3304"/>
    <w:rsid w:val="000C3A74"/>
    <w:rsid w:val="000D6CD4"/>
    <w:rsid w:val="000E0952"/>
    <w:rsid w:val="000E4114"/>
    <w:rsid w:val="000F19B2"/>
    <w:rsid w:val="000F41AC"/>
    <w:rsid w:val="000F6482"/>
    <w:rsid w:val="00103168"/>
    <w:rsid w:val="00105AA0"/>
    <w:rsid w:val="00111AE5"/>
    <w:rsid w:val="00114C26"/>
    <w:rsid w:val="0012583C"/>
    <w:rsid w:val="001266A2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3897"/>
    <w:rsid w:val="0018510C"/>
    <w:rsid w:val="00194363"/>
    <w:rsid w:val="001B5A14"/>
    <w:rsid w:val="001B6DA9"/>
    <w:rsid w:val="001C4101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6EBF"/>
    <w:rsid w:val="00220AFE"/>
    <w:rsid w:val="00220E6E"/>
    <w:rsid w:val="00221097"/>
    <w:rsid w:val="00222846"/>
    <w:rsid w:val="002244EE"/>
    <w:rsid w:val="00242318"/>
    <w:rsid w:val="002439A7"/>
    <w:rsid w:val="00244B2A"/>
    <w:rsid w:val="00245DE2"/>
    <w:rsid w:val="00251656"/>
    <w:rsid w:val="00254683"/>
    <w:rsid w:val="00257B46"/>
    <w:rsid w:val="0026796E"/>
    <w:rsid w:val="00267F7D"/>
    <w:rsid w:val="00291803"/>
    <w:rsid w:val="0029188E"/>
    <w:rsid w:val="00292411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0392"/>
    <w:rsid w:val="003613EC"/>
    <w:rsid w:val="003635CB"/>
    <w:rsid w:val="00372288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A93"/>
    <w:rsid w:val="003E31E4"/>
    <w:rsid w:val="003F01BC"/>
    <w:rsid w:val="003F483D"/>
    <w:rsid w:val="003F6948"/>
    <w:rsid w:val="003F6A42"/>
    <w:rsid w:val="003F6FD8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53336"/>
    <w:rsid w:val="004708E5"/>
    <w:rsid w:val="00470DE4"/>
    <w:rsid w:val="0048349F"/>
    <w:rsid w:val="004854B3"/>
    <w:rsid w:val="00485923"/>
    <w:rsid w:val="00486040"/>
    <w:rsid w:val="004916BB"/>
    <w:rsid w:val="00492D68"/>
    <w:rsid w:val="00492E24"/>
    <w:rsid w:val="00497A64"/>
    <w:rsid w:val="004A1A5B"/>
    <w:rsid w:val="004A6E4C"/>
    <w:rsid w:val="004B1FAA"/>
    <w:rsid w:val="004C0A51"/>
    <w:rsid w:val="004C3BEF"/>
    <w:rsid w:val="004C6415"/>
    <w:rsid w:val="004C76E9"/>
    <w:rsid w:val="004C7EBE"/>
    <w:rsid w:val="004D211D"/>
    <w:rsid w:val="004D2E7A"/>
    <w:rsid w:val="004D4787"/>
    <w:rsid w:val="004D4DA3"/>
    <w:rsid w:val="004E17E6"/>
    <w:rsid w:val="004E1CB5"/>
    <w:rsid w:val="004E45CA"/>
    <w:rsid w:val="004E73C7"/>
    <w:rsid w:val="004E7E2D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6480"/>
    <w:rsid w:val="00587209"/>
    <w:rsid w:val="00587B39"/>
    <w:rsid w:val="00592048"/>
    <w:rsid w:val="00592EF9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42C6"/>
    <w:rsid w:val="005F5E26"/>
    <w:rsid w:val="005F75BC"/>
    <w:rsid w:val="00600123"/>
    <w:rsid w:val="0060258A"/>
    <w:rsid w:val="006046C0"/>
    <w:rsid w:val="0060696F"/>
    <w:rsid w:val="0061129E"/>
    <w:rsid w:val="0062773A"/>
    <w:rsid w:val="00630D69"/>
    <w:rsid w:val="00635203"/>
    <w:rsid w:val="00641A0F"/>
    <w:rsid w:val="0064626D"/>
    <w:rsid w:val="00655838"/>
    <w:rsid w:val="00662647"/>
    <w:rsid w:val="006719E1"/>
    <w:rsid w:val="006744C3"/>
    <w:rsid w:val="00681D6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6F6C6A"/>
    <w:rsid w:val="00703C01"/>
    <w:rsid w:val="0071011F"/>
    <w:rsid w:val="00743C12"/>
    <w:rsid w:val="007461F2"/>
    <w:rsid w:val="00746F3B"/>
    <w:rsid w:val="007515E3"/>
    <w:rsid w:val="0077398A"/>
    <w:rsid w:val="00775EAF"/>
    <w:rsid w:val="007810C8"/>
    <w:rsid w:val="007934B2"/>
    <w:rsid w:val="00793D57"/>
    <w:rsid w:val="00794535"/>
    <w:rsid w:val="007A1F50"/>
    <w:rsid w:val="007A2EB6"/>
    <w:rsid w:val="007A6399"/>
    <w:rsid w:val="007C0942"/>
    <w:rsid w:val="007C249E"/>
    <w:rsid w:val="007C58E6"/>
    <w:rsid w:val="007D2E6E"/>
    <w:rsid w:val="007D7731"/>
    <w:rsid w:val="007E18DC"/>
    <w:rsid w:val="007E7E1E"/>
    <w:rsid w:val="007F55F9"/>
    <w:rsid w:val="007F6A1E"/>
    <w:rsid w:val="007F6C69"/>
    <w:rsid w:val="007F744C"/>
    <w:rsid w:val="00805887"/>
    <w:rsid w:val="00813886"/>
    <w:rsid w:val="0082289C"/>
    <w:rsid w:val="0082524D"/>
    <w:rsid w:val="00831CCF"/>
    <w:rsid w:val="00845FB6"/>
    <w:rsid w:val="00850DA4"/>
    <w:rsid w:val="008532CE"/>
    <w:rsid w:val="00853E2D"/>
    <w:rsid w:val="00857503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E61EF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D59"/>
    <w:rsid w:val="00973181"/>
    <w:rsid w:val="00974605"/>
    <w:rsid w:val="00985D62"/>
    <w:rsid w:val="00986280"/>
    <w:rsid w:val="00995580"/>
    <w:rsid w:val="009B145D"/>
    <w:rsid w:val="009B2DE1"/>
    <w:rsid w:val="009D0A5E"/>
    <w:rsid w:val="009D7C30"/>
    <w:rsid w:val="009E101E"/>
    <w:rsid w:val="009E4A6B"/>
    <w:rsid w:val="009F0038"/>
    <w:rsid w:val="009F5E19"/>
    <w:rsid w:val="00A044FA"/>
    <w:rsid w:val="00A06807"/>
    <w:rsid w:val="00A13873"/>
    <w:rsid w:val="00A1693D"/>
    <w:rsid w:val="00A20CB0"/>
    <w:rsid w:val="00A267C7"/>
    <w:rsid w:val="00A34D9C"/>
    <w:rsid w:val="00A37A96"/>
    <w:rsid w:val="00A53839"/>
    <w:rsid w:val="00A61ABB"/>
    <w:rsid w:val="00A627FD"/>
    <w:rsid w:val="00A63CC3"/>
    <w:rsid w:val="00A700AC"/>
    <w:rsid w:val="00A70F97"/>
    <w:rsid w:val="00A718D4"/>
    <w:rsid w:val="00A74C83"/>
    <w:rsid w:val="00A75F35"/>
    <w:rsid w:val="00A86994"/>
    <w:rsid w:val="00A872CE"/>
    <w:rsid w:val="00A95353"/>
    <w:rsid w:val="00A97A39"/>
    <w:rsid w:val="00AA27D5"/>
    <w:rsid w:val="00AA5EEA"/>
    <w:rsid w:val="00AB3665"/>
    <w:rsid w:val="00AC2FC9"/>
    <w:rsid w:val="00AC308F"/>
    <w:rsid w:val="00AC602A"/>
    <w:rsid w:val="00AC6682"/>
    <w:rsid w:val="00AD21B8"/>
    <w:rsid w:val="00AD23EF"/>
    <w:rsid w:val="00AD72A4"/>
    <w:rsid w:val="00AE0314"/>
    <w:rsid w:val="00AE246A"/>
    <w:rsid w:val="00AE32AB"/>
    <w:rsid w:val="00AE6F8C"/>
    <w:rsid w:val="00AF1CEE"/>
    <w:rsid w:val="00B014B3"/>
    <w:rsid w:val="00B03615"/>
    <w:rsid w:val="00B04197"/>
    <w:rsid w:val="00B235D0"/>
    <w:rsid w:val="00B45753"/>
    <w:rsid w:val="00B608E6"/>
    <w:rsid w:val="00B61822"/>
    <w:rsid w:val="00B65CA3"/>
    <w:rsid w:val="00B82BB1"/>
    <w:rsid w:val="00B83DF6"/>
    <w:rsid w:val="00B876D0"/>
    <w:rsid w:val="00B93940"/>
    <w:rsid w:val="00B94940"/>
    <w:rsid w:val="00B971B8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6069"/>
    <w:rsid w:val="00C10EC5"/>
    <w:rsid w:val="00C11B16"/>
    <w:rsid w:val="00C12066"/>
    <w:rsid w:val="00C148AF"/>
    <w:rsid w:val="00C16E11"/>
    <w:rsid w:val="00C17B6A"/>
    <w:rsid w:val="00C206D9"/>
    <w:rsid w:val="00C23097"/>
    <w:rsid w:val="00C315CB"/>
    <w:rsid w:val="00C43A21"/>
    <w:rsid w:val="00C44A9E"/>
    <w:rsid w:val="00C54452"/>
    <w:rsid w:val="00C67731"/>
    <w:rsid w:val="00C73F36"/>
    <w:rsid w:val="00C84DC7"/>
    <w:rsid w:val="00C90EE9"/>
    <w:rsid w:val="00C932EA"/>
    <w:rsid w:val="00CA62DD"/>
    <w:rsid w:val="00CB2886"/>
    <w:rsid w:val="00CC35D7"/>
    <w:rsid w:val="00CC403E"/>
    <w:rsid w:val="00CD5A7E"/>
    <w:rsid w:val="00CD70C3"/>
    <w:rsid w:val="00CE039C"/>
    <w:rsid w:val="00CE1DD1"/>
    <w:rsid w:val="00CE355B"/>
    <w:rsid w:val="00CE5B29"/>
    <w:rsid w:val="00CE5DAE"/>
    <w:rsid w:val="00CF040F"/>
    <w:rsid w:val="00CF10A2"/>
    <w:rsid w:val="00CF283F"/>
    <w:rsid w:val="00CF536F"/>
    <w:rsid w:val="00D00E28"/>
    <w:rsid w:val="00D10E80"/>
    <w:rsid w:val="00D1148A"/>
    <w:rsid w:val="00D12A65"/>
    <w:rsid w:val="00D1442A"/>
    <w:rsid w:val="00D177CE"/>
    <w:rsid w:val="00D25E60"/>
    <w:rsid w:val="00D348E8"/>
    <w:rsid w:val="00D35C40"/>
    <w:rsid w:val="00D42092"/>
    <w:rsid w:val="00D469B2"/>
    <w:rsid w:val="00D46A53"/>
    <w:rsid w:val="00D4799A"/>
    <w:rsid w:val="00D61F0E"/>
    <w:rsid w:val="00D62D90"/>
    <w:rsid w:val="00D6389C"/>
    <w:rsid w:val="00D75674"/>
    <w:rsid w:val="00D839C7"/>
    <w:rsid w:val="00D84E51"/>
    <w:rsid w:val="00D86F25"/>
    <w:rsid w:val="00D904D0"/>
    <w:rsid w:val="00D971EA"/>
    <w:rsid w:val="00D97FC2"/>
    <w:rsid w:val="00DA2777"/>
    <w:rsid w:val="00DA3543"/>
    <w:rsid w:val="00DB2729"/>
    <w:rsid w:val="00DC237D"/>
    <w:rsid w:val="00DC2EB4"/>
    <w:rsid w:val="00DD0099"/>
    <w:rsid w:val="00DD15FF"/>
    <w:rsid w:val="00DD2EC7"/>
    <w:rsid w:val="00DE2FCB"/>
    <w:rsid w:val="00DE467E"/>
    <w:rsid w:val="00DF739D"/>
    <w:rsid w:val="00E028B4"/>
    <w:rsid w:val="00E0416F"/>
    <w:rsid w:val="00E167ED"/>
    <w:rsid w:val="00E21514"/>
    <w:rsid w:val="00E26DE0"/>
    <w:rsid w:val="00E271C5"/>
    <w:rsid w:val="00E27287"/>
    <w:rsid w:val="00E36FA5"/>
    <w:rsid w:val="00E37049"/>
    <w:rsid w:val="00E407F3"/>
    <w:rsid w:val="00E4674F"/>
    <w:rsid w:val="00E50E86"/>
    <w:rsid w:val="00E558D2"/>
    <w:rsid w:val="00E568D8"/>
    <w:rsid w:val="00E655A0"/>
    <w:rsid w:val="00E8439E"/>
    <w:rsid w:val="00E9493C"/>
    <w:rsid w:val="00EA39EF"/>
    <w:rsid w:val="00EA50AD"/>
    <w:rsid w:val="00EB58F3"/>
    <w:rsid w:val="00EB5FC8"/>
    <w:rsid w:val="00EC0FBF"/>
    <w:rsid w:val="00EC3619"/>
    <w:rsid w:val="00EC7DF7"/>
    <w:rsid w:val="00EF3A31"/>
    <w:rsid w:val="00F079D2"/>
    <w:rsid w:val="00F13A9A"/>
    <w:rsid w:val="00F24E22"/>
    <w:rsid w:val="00F2754B"/>
    <w:rsid w:val="00F305C0"/>
    <w:rsid w:val="00F34B34"/>
    <w:rsid w:val="00F4381F"/>
    <w:rsid w:val="00F515D7"/>
    <w:rsid w:val="00F5268A"/>
    <w:rsid w:val="00F52CC6"/>
    <w:rsid w:val="00F5607F"/>
    <w:rsid w:val="00F606B5"/>
    <w:rsid w:val="00F66670"/>
    <w:rsid w:val="00F67A4F"/>
    <w:rsid w:val="00F71F73"/>
    <w:rsid w:val="00F778ED"/>
    <w:rsid w:val="00F81C2B"/>
    <w:rsid w:val="00F85856"/>
    <w:rsid w:val="00F87CEC"/>
    <w:rsid w:val="00F90389"/>
    <w:rsid w:val="00F905CC"/>
    <w:rsid w:val="00F91BF4"/>
    <w:rsid w:val="00F93641"/>
    <w:rsid w:val="00FA7B19"/>
    <w:rsid w:val="00FB1298"/>
    <w:rsid w:val="00FE0D70"/>
    <w:rsid w:val="00FE18A7"/>
    <w:rsid w:val="00FE4EBF"/>
    <w:rsid w:val="00FE67C3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E6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styleId="ListBullet">
    <w:name w:val="List Bullet"/>
    <w:basedOn w:val="Normal"/>
    <w:uiPriority w:val="99"/>
    <w:unhideWhenUsed/>
    <w:rsid w:val="00E37049"/>
    <w:pPr>
      <w:numPr>
        <w:numId w:val="5"/>
      </w:numPr>
      <w:spacing w:after="200" w:line="276" w:lineRule="auto"/>
      <w:contextualSpacing/>
    </w:pPr>
    <w:rPr>
      <w:rFonts w:eastAsiaTheme="minorEastAsia"/>
      <w:kern w:val="0"/>
      <w:lang w:val="en-US"/>
      <w14:ligatures w14:val="none"/>
    </w:rPr>
  </w:style>
  <w:style w:type="paragraph" w:styleId="ListNumber">
    <w:name w:val="List Number"/>
    <w:basedOn w:val="Normal"/>
    <w:uiPriority w:val="99"/>
    <w:unhideWhenUsed/>
    <w:rsid w:val="00DD2EC7"/>
    <w:pPr>
      <w:numPr>
        <w:numId w:val="6"/>
      </w:numPr>
      <w:tabs>
        <w:tab w:val="clear" w:pos="360"/>
      </w:tabs>
      <w:spacing w:after="200" w:line="276" w:lineRule="auto"/>
      <w:ind w:left="0" w:firstLine="0"/>
      <w:contextualSpacing/>
    </w:pPr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24</cp:revision>
  <dcterms:created xsi:type="dcterms:W3CDTF">2025-03-14T14:38:00Z</dcterms:created>
  <dcterms:modified xsi:type="dcterms:W3CDTF">2025-10-20T09:04:00Z</dcterms:modified>
</cp:coreProperties>
</file>